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29" w:rsidRPr="00472F3A" w:rsidRDefault="00EB5A29" w:rsidP="00EB5A29">
      <w:pPr>
        <w:tabs>
          <w:tab w:val="left" w:pos="6379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472F3A">
        <w:rPr>
          <w:rFonts w:ascii="Times New Roman" w:hAnsi="Times New Roman" w:cs="Times New Roman"/>
          <w:sz w:val="24"/>
          <w:szCs w:val="24"/>
        </w:rPr>
        <w:t>PATVIRTINTA</w:t>
      </w:r>
    </w:p>
    <w:p w:rsidR="00EB5A29" w:rsidRPr="00472F3A" w:rsidRDefault="00EB5A29" w:rsidP="00EB5A29">
      <w:pPr>
        <w:tabs>
          <w:tab w:val="left" w:pos="6379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472F3A">
        <w:rPr>
          <w:rFonts w:ascii="Times New Roman" w:hAnsi="Times New Roman" w:cs="Times New Roman"/>
          <w:sz w:val="24"/>
          <w:szCs w:val="24"/>
        </w:rPr>
        <w:t xml:space="preserve">Elektrėnų </w:t>
      </w:r>
      <w:proofErr w:type="spellStart"/>
      <w:r w:rsidRPr="00472F3A">
        <w:rPr>
          <w:rFonts w:ascii="Times New Roman" w:hAnsi="Times New Roman" w:cs="Times New Roman"/>
          <w:sz w:val="24"/>
          <w:szCs w:val="24"/>
        </w:rPr>
        <w:t>sav</w:t>
      </w:r>
      <w:proofErr w:type="spellEnd"/>
      <w:r w:rsidRPr="00472F3A">
        <w:rPr>
          <w:rFonts w:ascii="Times New Roman" w:hAnsi="Times New Roman" w:cs="Times New Roman"/>
          <w:sz w:val="24"/>
          <w:szCs w:val="24"/>
        </w:rPr>
        <w:t xml:space="preserve">. Vievio gimnazijos </w:t>
      </w:r>
    </w:p>
    <w:p w:rsidR="00EB5A29" w:rsidRPr="00472F3A" w:rsidRDefault="00EB5A29" w:rsidP="00EB5A29">
      <w:pPr>
        <w:tabs>
          <w:tab w:val="left" w:pos="6379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472F3A">
        <w:rPr>
          <w:rFonts w:ascii="Times New Roman" w:hAnsi="Times New Roman" w:cs="Times New Roman"/>
          <w:sz w:val="24"/>
          <w:szCs w:val="24"/>
        </w:rPr>
        <w:t xml:space="preserve">direktoriaus 2016 </w:t>
      </w:r>
      <w:proofErr w:type="spellStart"/>
      <w:r w:rsidRPr="00472F3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72F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gruodžio 1</w:t>
      </w:r>
      <w:r w:rsidRPr="0047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F3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472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A29" w:rsidRPr="00472F3A" w:rsidRDefault="00EB5A29" w:rsidP="00EB5A29">
      <w:pPr>
        <w:tabs>
          <w:tab w:val="left" w:pos="6379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472F3A">
        <w:rPr>
          <w:rFonts w:ascii="Times New Roman" w:hAnsi="Times New Roman" w:cs="Times New Roman"/>
          <w:sz w:val="24"/>
          <w:szCs w:val="24"/>
        </w:rPr>
        <w:t xml:space="preserve">įsakymu </w:t>
      </w:r>
      <w:proofErr w:type="spellStart"/>
      <w:r w:rsidRPr="00472F3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72F3A">
        <w:rPr>
          <w:rFonts w:ascii="Times New Roman" w:hAnsi="Times New Roman" w:cs="Times New Roman"/>
          <w:sz w:val="24"/>
          <w:szCs w:val="24"/>
        </w:rPr>
        <w:t>. 6V-2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BE3DF6" w:rsidRPr="00532A16" w:rsidRDefault="00BE3DF6" w:rsidP="00EB5A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5A29" w:rsidRPr="00532A16" w:rsidRDefault="00EB5A29" w:rsidP="00EB5A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1114" w:rsidRPr="00EB5A29" w:rsidRDefault="001A02B1" w:rsidP="00EB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A29">
        <w:rPr>
          <w:rFonts w:ascii="Times New Roman" w:hAnsi="Times New Roman" w:cs="Times New Roman"/>
          <w:b/>
          <w:sz w:val="24"/>
          <w:szCs w:val="24"/>
        </w:rPr>
        <w:t>ELEKTRĖNŲ SAV. VIEVIO GIMNAZIJOS</w:t>
      </w:r>
      <w:r w:rsidR="00EB5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2B1" w:rsidRPr="00EB5A29" w:rsidRDefault="007B7BE8" w:rsidP="00EB5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A29">
        <w:rPr>
          <w:rFonts w:ascii="Times New Roman" w:hAnsi="Times New Roman" w:cs="Times New Roman"/>
          <w:b/>
          <w:sz w:val="24"/>
          <w:szCs w:val="24"/>
        </w:rPr>
        <w:t xml:space="preserve">MOKINIŲ </w:t>
      </w:r>
      <w:r w:rsidR="00D948BF" w:rsidRPr="00EB5A29">
        <w:rPr>
          <w:rFonts w:ascii="Times New Roman" w:hAnsi="Times New Roman" w:cs="Times New Roman"/>
          <w:b/>
          <w:sz w:val="24"/>
          <w:szCs w:val="24"/>
        </w:rPr>
        <w:t>INDIVIDUALIŲ UGDYMO PLANŲ RENGIMO</w:t>
      </w:r>
      <w:r w:rsidR="001A02B1" w:rsidRPr="00EB5A29">
        <w:rPr>
          <w:rFonts w:ascii="Times New Roman" w:hAnsi="Times New Roman" w:cs="Times New Roman"/>
          <w:b/>
          <w:sz w:val="24"/>
          <w:szCs w:val="24"/>
        </w:rPr>
        <w:t xml:space="preserve"> TVARK</w:t>
      </w:r>
      <w:r w:rsidR="00C54B03">
        <w:rPr>
          <w:rFonts w:ascii="Times New Roman" w:hAnsi="Times New Roman" w:cs="Times New Roman"/>
          <w:b/>
          <w:sz w:val="24"/>
          <w:szCs w:val="24"/>
        </w:rPr>
        <w:t>OS APRAŠAS</w:t>
      </w:r>
    </w:p>
    <w:p w:rsidR="00BE3DF6" w:rsidRPr="00532A16" w:rsidRDefault="00BE3DF6" w:rsidP="00EB5A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B5A29" w:rsidRPr="00532A16" w:rsidRDefault="00EB5A29" w:rsidP="00EB5A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02B1" w:rsidRPr="00EB5A29" w:rsidRDefault="001A02B1" w:rsidP="00EB5A29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A29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AF0AF0" w:rsidRPr="00EB5A29" w:rsidRDefault="00AF0AF0" w:rsidP="00EB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7DE" w:rsidRPr="00EB5A29" w:rsidRDefault="00431554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Mokinių, kurie mokosi pagal vidurinio ugdymo programą, individualūs ugdymo planai</w:t>
      </w:r>
      <w:r w:rsidR="00D948BF" w:rsidRPr="00EB5A29">
        <w:rPr>
          <w:rFonts w:ascii="Times New Roman" w:hAnsi="Times New Roman" w:cs="Times New Roman"/>
          <w:sz w:val="24"/>
          <w:szCs w:val="24"/>
        </w:rPr>
        <w:t xml:space="preserve"> </w:t>
      </w:r>
      <w:r w:rsidRPr="00EB5A29">
        <w:rPr>
          <w:rFonts w:ascii="Times New Roman" w:hAnsi="Times New Roman" w:cs="Times New Roman"/>
          <w:sz w:val="24"/>
          <w:szCs w:val="24"/>
        </w:rPr>
        <w:t>rengiami</w:t>
      </w:r>
      <w:r w:rsidR="007862BD" w:rsidRPr="00EB5A29">
        <w:rPr>
          <w:rFonts w:ascii="Times New Roman" w:hAnsi="Times New Roman" w:cs="Times New Roman"/>
          <w:sz w:val="24"/>
          <w:szCs w:val="24"/>
        </w:rPr>
        <w:t xml:space="preserve">, </w:t>
      </w:r>
      <w:r w:rsidR="007067DE" w:rsidRPr="00EB5A29">
        <w:rPr>
          <w:rFonts w:ascii="Times New Roman" w:hAnsi="Times New Roman" w:cs="Times New Roman"/>
          <w:sz w:val="24"/>
          <w:szCs w:val="24"/>
        </w:rPr>
        <w:t>vadovaujantis „Pradinio, pagrindinio ir vidurinio ugdymo programų</w:t>
      </w:r>
      <w:r w:rsidRPr="00EB5A29">
        <w:rPr>
          <w:rFonts w:ascii="Times New Roman" w:hAnsi="Times New Roman" w:cs="Times New Roman"/>
          <w:sz w:val="24"/>
          <w:szCs w:val="24"/>
        </w:rPr>
        <w:t xml:space="preserve"> aprašu“, patvirtintu Lietuvos R</w:t>
      </w:r>
      <w:r w:rsidR="007067DE" w:rsidRPr="00EB5A29">
        <w:rPr>
          <w:rFonts w:ascii="Times New Roman" w:hAnsi="Times New Roman" w:cs="Times New Roman"/>
          <w:sz w:val="24"/>
          <w:szCs w:val="24"/>
        </w:rPr>
        <w:t xml:space="preserve">espublikos švietimo ir mokslo ministro 2015 </w:t>
      </w:r>
      <w:proofErr w:type="spellStart"/>
      <w:r w:rsidR="007067DE" w:rsidRPr="00EB5A2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7067DE" w:rsidRPr="00EB5A29">
        <w:rPr>
          <w:rFonts w:ascii="Times New Roman" w:hAnsi="Times New Roman" w:cs="Times New Roman"/>
          <w:sz w:val="24"/>
          <w:szCs w:val="24"/>
        </w:rPr>
        <w:t>. gruodžio 15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DE" w:rsidRPr="00EB5A2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 xml:space="preserve">. įsakymu </w:t>
      </w:r>
      <w:r w:rsidR="00AE7C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B5A2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>. V-1309; Lietuvos R</w:t>
      </w:r>
      <w:r w:rsidR="007067DE" w:rsidRPr="00EB5A29">
        <w:rPr>
          <w:rFonts w:ascii="Times New Roman" w:hAnsi="Times New Roman" w:cs="Times New Roman"/>
          <w:sz w:val="24"/>
          <w:szCs w:val="24"/>
        </w:rPr>
        <w:t xml:space="preserve">espublikos švietimo ir mokslo ministro įsakymu „Dėl švietimo ir mokslo ministro 2015 </w:t>
      </w:r>
      <w:proofErr w:type="spellStart"/>
      <w:r w:rsidR="007067DE" w:rsidRPr="00EB5A2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7067DE" w:rsidRPr="00EB5A29">
        <w:rPr>
          <w:rFonts w:ascii="Times New Roman" w:hAnsi="Times New Roman" w:cs="Times New Roman"/>
          <w:sz w:val="24"/>
          <w:szCs w:val="24"/>
        </w:rPr>
        <w:t>. gegužės 6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7DE" w:rsidRPr="00EB5A2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7067DE" w:rsidRPr="00EB5A29">
        <w:rPr>
          <w:rFonts w:ascii="Times New Roman" w:hAnsi="Times New Roman" w:cs="Times New Roman"/>
          <w:sz w:val="24"/>
          <w:szCs w:val="24"/>
        </w:rPr>
        <w:t xml:space="preserve">. įsakymo </w:t>
      </w:r>
      <w:proofErr w:type="spellStart"/>
      <w:r w:rsidR="007067DE" w:rsidRPr="00EB5A2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067DE" w:rsidRPr="00EB5A29">
        <w:rPr>
          <w:rFonts w:ascii="Times New Roman" w:hAnsi="Times New Roman" w:cs="Times New Roman"/>
          <w:sz w:val="24"/>
          <w:szCs w:val="24"/>
        </w:rPr>
        <w:t>.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r w:rsidR="007067DE" w:rsidRPr="00EB5A29">
        <w:rPr>
          <w:rFonts w:ascii="Times New Roman" w:hAnsi="Times New Roman" w:cs="Times New Roman"/>
          <w:sz w:val="24"/>
          <w:szCs w:val="24"/>
        </w:rPr>
        <w:t>V</w:t>
      </w:r>
      <w:r w:rsidR="00DE1FA2" w:rsidRPr="00EB5A29">
        <w:rPr>
          <w:rFonts w:ascii="Times New Roman" w:hAnsi="Times New Roman" w:cs="Times New Roman"/>
          <w:sz w:val="24"/>
          <w:szCs w:val="24"/>
        </w:rPr>
        <w:t>-</w:t>
      </w:r>
      <w:r w:rsidRPr="00EB5A29">
        <w:rPr>
          <w:rFonts w:ascii="Times New Roman" w:hAnsi="Times New Roman" w:cs="Times New Roman"/>
          <w:sz w:val="24"/>
          <w:szCs w:val="24"/>
        </w:rPr>
        <w:t>457</w:t>
      </w:r>
      <w:r w:rsidR="007067DE" w:rsidRPr="00EB5A29">
        <w:rPr>
          <w:rFonts w:ascii="Times New Roman" w:hAnsi="Times New Roman" w:cs="Times New Roman"/>
          <w:sz w:val="24"/>
          <w:szCs w:val="24"/>
        </w:rPr>
        <w:t xml:space="preserve"> „</w:t>
      </w:r>
      <w:r w:rsidR="005E205E" w:rsidRPr="00EB5A29">
        <w:rPr>
          <w:rFonts w:ascii="Times New Roman" w:hAnsi="Times New Roman" w:cs="Times New Roman"/>
          <w:sz w:val="24"/>
          <w:szCs w:val="24"/>
        </w:rPr>
        <w:t>D</w:t>
      </w:r>
      <w:r w:rsidR="007067DE" w:rsidRPr="00EB5A29">
        <w:rPr>
          <w:rFonts w:ascii="Times New Roman" w:hAnsi="Times New Roman" w:cs="Times New Roman"/>
          <w:sz w:val="24"/>
          <w:szCs w:val="24"/>
        </w:rPr>
        <w:t>ėl 2015-2016 ir 2016-2017 mokslo metų pagrindini</w:t>
      </w:r>
      <w:r w:rsidRPr="00EB5A29">
        <w:rPr>
          <w:rFonts w:ascii="Times New Roman" w:hAnsi="Times New Roman" w:cs="Times New Roman"/>
          <w:sz w:val="24"/>
          <w:szCs w:val="24"/>
        </w:rPr>
        <w:t>o ir vidurinio ugdymo programų B</w:t>
      </w:r>
      <w:r w:rsidR="007067DE" w:rsidRPr="00EB5A29">
        <w:rPr>
          <w:rFonts w:ascii="Times New Roman" w:hAnsi="Times New Roman" w:cs="Times New Roman"/>
          <w:sz w:val="24"/>
          <w:szCs w:val="24"/>
        </w:rPr>
        <w:t>endrųjų ugdymo planų patvirtinimo“ pakeitimo“</w:t>
      </w:r>
      <w:r w:rsidR="00AF0AF0" w:rsidRPr="00EB5A29">
        <w:rPr>
          <w:rFonts w:ascii="Times New Roman" w:hAnsi="Times New Roman" w:cs="Times New Roman"/>
          <w:sz w:val="24"/>
          <w:szCs w:val="24"/>
        </w:rPr>
        <w:t xml:space="preserve"> (patvirtinta 2016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AF0" w:rsidRPr="00EB5A2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F0AF0" w:rsidRPr="00EB5A29">
        <w:rPr>
          <w:rFonts w:ascii="Times New Roman" w:hAnsi="Times New Roman" w:cs="Times New Roman"/>
          <w:sz w:val="24"/>
          <w:szCs w:val="24"/>
        </w:rPr>
        <w:t xml:space="preserve">. rugpjūčio 26 </w:t>
      </w:r>
      <w:proofErr w:type="spellStart"/>
      <w:r w:rsidR="00AF0AF0" w:rsidRPr="00EB5A2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AF0AF0" w:rsidRPr="00EB5A29">
        <w:rPr>
          <w:rFonts w:ascii="Times New Roman" w:hAnsi="Times New Roman" w:cs="Times New Roman"/>
          <w:sz w:val="24"/>
          <w:szCs w:val="24"/>
        </w:rPr>
        <w:t xml:space="preserve">. </w:t>
      </w:r>
      <w:r w:rsidR="00823410">
        <w:rPr>
          <w:rFonts w:ascii="Times New Roman" w:hAnsi="Times New Roman" w:cs="Times New Roman"/>
          <w:sz w:val="24"/>
          <w:szCs w:val="24"/>
        </w:rPr>
        <w:t xml:space="preserve">įsakymu </w:t>
      </w:r>
      <w:proofErr w:type="spellStart"/>
      <w:r w:rsidR="00D948BF" w:rsidRPr="00EB5A29">
        <w:rPr>
          <w:rFonts w:ascii="Times New Roman" w:hAnsi="Times New Roman" w:cs="Times New Roman"/>
          <w:sz w:val="24"/>
          <w:szCs w:val="24"/>
        </w:rPr>
        <w:t>N</w:t>
      </w:r>
      <w:r w:rsidR="00AF0AF0" w:rsidRPr="00EB5A2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F0AF0" w:rsidRPr="00EB5A29">
        <w:rPr>
          <w:rFonts w:ascii="Times New Roman" w:hAnsi="Times New Roman" w:cs="Times New Roman"/>
          <w:sz w:val="24"/>
          <w:szCs w:val="24"/>
        </w:rPr>
        <w:t>.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r w:rsidR="00AF0AF0" w:rsidRPr="00EB5A29">
        <w:rPr>
          <w:rFonts w:ascii="Times New Roman" w:hAnsi="Times New Roman" w:cs="Times New Roman"/>
          <w:sz w:val="24"/>
          <w:szCs w:val="24"/>
        </w:rPr>
        <w:t>V-716).</w:t>
      </w:r>
    </w:p>
    <w:p w:rsidR="007067DE" w:rsidRPr="00EB5A29" w:rsidRDefault="007067DE" w:rsidP="00EB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2B1" w:rsidRPr="00EB5A29" w:rsidRDefault="001A02B1" w:rsidP="00EB5A29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A29">
        <w:rPr>
          <w:rFonts w:ascii="Times New Roman" w:hAnsi="Times New Roman" w:cs="Times New Roman"/>
          <w:b/>
          <w:sz w:val="24"/>
          <w:szCs w:val="24"/>
        </w:rPr>
        <w:t>TIKSLAI IR UŽDAVINIAI</w:t>
      </w:r>
    </w:p>
    <w:p w:rsidR="00AF0AF0" w:rsidRPr="00EB5A29" w:rsidRDefault="00AF0AF0" w:rsidP="00EB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2BD" w:rsidRPr="00EB5A29" w:rsidRDefault="007862BD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 xml:space="preserve">Mokinio individualus ugdymo planas – tai kartu su mokiniu sudaromas jo gebėjimams ir mokymosi poreikiams pritaikytas mokymosi planas. </w:t>
      </w:r>
    </w:p>
    <w:p w:rsidR="007862BD" w:rsidRPr="00EB5A29" w:rsidRDefault="007862BD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 xml:space="preserve">Mokinio individualaus ugdymo plano tikslas </w:t>
      </w:r>
      <w:r w:rsidR="00EB5A29">
        <w:rPr>
          <w:rFonts w:ascii="Times New Roman" w:hAnsi="Times New Roman" w:cs="Times New Roman"/>
          <w:sz w:val="24"/>
          <w:szCs w:val="24"/>
        </w:rPr>
        <w:t>–</w:t>
      </w:r>
      <w:r w:rsidRPr="00EB5A29">
        <w:rPr>
          <w:rFonts w:ascii="Times New Roman" w:hAnsi="Times New Roman" w:cs="Times New Roman"/>
          <w:sz w:val="24"/>
          <w:szCs w:val="24"/>
        </w:rPr>
        <w:t xml:space="preserve"> padėti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r w:rsidRPr="00EB5A29">
        <w:rPr>
          <w:rFonts w:ascii="Times New Roman" w:hAnsi="Times New Roman" w:cs="Times New Roman"/>
          <w:sz w:val="24"/>
          <w:szCs w:val="24"/>
        </w:rPr>
        <w:t xml:space="preserve">mokiniui sėkmingai mokytis, planuoti, kaip pagal savo išgales pasiekti kuo aukštesnių </w:t>
      </w:r>
      <w:proofErr w:type="spellStart"/>
      <w:r w:rsidRPr="00EB5A29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 xml:space="preserve">) pasiekimų. </w:t>
      </w:r>
    </w:p>
    <w:p w:rsidR="00AF0AF0" w:rsidRPr="00EB5A29" w:rsidRDefault="007862BD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Individualus ugdymo planas sudaromas kiekvienam mokiniui, kuris mokosi pagal vidurinio ugdymo programą.</w:t>
      </w:r>
    </w:p>
    <w:p w:rsidR="00D42EB6" w:rsidRPr="00EB5A29" w:rsidRDefault="00D42EB6" w:rsidP="00EB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2B1" w:rsidRPr="00EB5A29" w:rsidRDefault="00D42EB6" w:rsidP="00EB5A29">
      <w:pPr>
        <w:pStyle w:val="Sraopastraipa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A29">
        <w:rPr>
          <w:rFonts w:ascii="Times New Roman" w:hAnsi="Times New Roman" w:cs="Times New Roman"/>
          <w:b/>
          <w:sz w:val="24"/>
          <w:szCs w:val="24"/>
        </w:rPr>
        <w:t>INDIVIDUALIŲ UGDYMO PLANŲ RENGIMAS</w:t>
      </w:r>
    </w:p>
    <w:p w:rsidR="00E216E1" w:rsidRPr="00EB5A29" w:rsidRDefault="00E216E1" w:rsidP="00EB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6C3" w:rsidRPr="00EB5A29" w:rsidRDefault="007B7BE8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Gruodžio mėnesį direktoriaus pavaduotoja</w:t>
      </w:r>
      <w:r w:rsidR="00912232" w:rsidRPr="00EB5A29">
        <w:rPr>
          <w:rFonts w:ascii="Times New Roman" w:hAnsi="Times New Roman" w:cs="Times New Roman"/>
          <w:sz w:val="24"/>
          <w:szCs w:val="24"/>
        </w:rPr>
        <w:t>s</w:t>
      </w:r>
      <w:r w:rsidRPr="00EB5A29">
        <w:rPr>
          <w:rFonts w:ascii="Times New Roman" w:hAnsi="Times New Roman" w:cs="Times New Roman"/>
          <w:sz w:val="24"/>
          <w:szCs w:val="24"/>
        </w:rPr>
        <w:t xml:space="preserve"> ugdymui vykdo 2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A2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>. klasių mokinių apklausą dėl ketinimų tęsti mokymąsi baigus pagrindinio ugdymo programą.</w:t>
      </w:r>
    </w:p>
    <w:p w:rsidR="007B7BE8" w:rsidRPr="00EB5A29" w:rsidRDefault="00912232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Gimnazijos psichologas</w:t>
      </w:r>
      <w:r w:rsidR="000927FC" w:rsidRPr="00EB5A29">
        <w:rPr>
          <w:rFonts w:ascii="Times New Roman" w:hAnsi="Times New Roman" w:cs="Times New Roman"/>
          <w:sz w:val="24"/>
          <w:szCs w:val="24"/>
        </w:rPr>
        <w:t xml:space="preserve"> gruodžio – sausio mėnesį </w:t>
      </w:r>
      <w:r w:rsidR="007B7BE8" w:rsidRPr="00EB5A29">
        <w:rPr>
          <w:rFonts w:ascii="Times New Roman" w:hAnsi="Times New Roman" w:cs="Times New Roman"/>
          <w:sz w:val="24"/>
          <w:szCs w:val="24"/>
        </w:rPr>
        <w:t>atlieka tyrimus, nustato mokinių polinkius, konsultuoja mokinius individualiai.</w:t>
      </w:r>
    </w:p>
    <w:p w:rsidR="001A0168" w:rsidRPr="00EB5A29" w:rsidRDefault="001A0168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Sausio –</w:t>
      </w:r>
      <w:r w:rsidR="00912232" w:rsidRPr="00EB5A29">
        <w:rPr>
          <w:rFonts w:ascii="Times New Roman" w:hAnsi="Times New Roman" w:cs="Times New Roman"/>
          <w:sz w:val="24"/>
          <w:szCs w:val="24"/>
        </w:rPr>
        <w:t xml:space="preserve"> </w:t>
      </w:r>
      <w:r w:rsidRPr="00EB5A29">
        <w:rPr>
          <w:rFonts w:ascii="Times New Roman" w:hAnsi="Times New Roman" w:cs="Times New Roman"/>
          <w:sz w:val="24"/>
          <w:szCs w:val="24"/>
        </w:rPr>
        <w:t>vasario mėnesį</w:t>
      </w:r>
      <w:r w:rsidR="00E216E1" w:rsidRPr="00EB5A29">
        <w:rPr>
          <w:rFonts w:ascii="Times New Roman" w:hAnsi="Times New Roman" w:cs="Times New Roman"/>
          <w:sz w:val="24"/>
          <w:szCs w:val="24"/>
        </w:rPr>
        <w:t xml:space="preserve"> 2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6E1" w:rsidRPr="00EB5A2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E216E1" w:rsidRPr="00EB5A29">
        <w:rPr>
          <w:rFonts w:ascii="Times New Roman" w:hAnsi="Times New Roman" w:cs="Times New Roman"/>
          <w:sz w:val="24"/>
          <w:szCs w:val="24"/>
        </w:rPr>
        <w:t xml:space="preserve">. </w:t>
      </w:r>
      <w:r w:rsidRPr="00EB5A29">
        <w:rPr>
          <w:rFonts w:ascii="Times New Roman" w:hAnsi="Times New Roman" w:cs="Times New Roman"/>
          <w:sz w:val="24"/>
          <w:szCs w:val="24"/>
        </w:rPr>
        <w:t>klasių auklėtojai per</w:t>
      </w:r>
      <w:r w:rsidR="00E216E1" w:rsidRPr="00EB5A29">
        <w:rPr>
          <w:rFonts w:ascii="Times New Roman" w:hAnsi="Times New Roman" w:cs="Times New Roman"/>
          <w:sz w:val="24"/>
          <w:szCs w:val="24"/>
        </w:rPr>
        <w:t xml:space="preserve"> klasių valandėles supažindina mokinius su dokumentais (vidurinio ugdymo programos aprašu, stojimo į aukštąsias universitetines mokyklas ir kolegijas sąlygomis). Mokiniai supažindinami su tinklalapiais, kuriuose gali rasti visą juos dominančią informacij</w:t>
      </w:r>
      <w:r w:rsidR="00BC60C5">
        <w:rPr>
          <w:rFonts w:ascii="Times New Roman" w:hAnsi="Times New Roman" w:cs="Times New Roman"/>
          <w:sz w:val="24"/>
          <w:szCs w:val="24"/>
        </w:rPr>
        <w:t>ą</w:t>
      </w:r>
      <w:r w:rsidR="00E216E1" w:rsidRPr="00EB5A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16E1" w:rsidRPr="00EB5A29">
        <w:rPr>
          <w:rFonts w:ascii="Times New Roman" w:hAnsi="Times New Roman" w:cs="Times New Roman"/>
          <w:sz w:val="24"/>
          <w:szCs w:val="24"/>
        </w:rPr>
        <w:t>www.studijos.lt</w:t>
      </w:r>
      <w:proofErr w:type="spellEnd"/>
      <w:r w:rsidR="00E216E1" w:rsidRPr="00EB5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C30" w:rsidRPr="00EB5A29">
        <w:rPr>
          <w:rFonts w:ascii="Times New Roman" w:hAnsi="Times New Roman" w:cs="Times New Roman"/>
          <w:sz w:val="24"/>
          <w:szCs w:val="24"/>
        </w:rPr>
        <w:t>www.lamabpo.lt</w:t>
      </w:r>
      <w:proofErr w:type="spellEnd"/>
      <w:r w:rsidR="00E216E1" w:rsidRPr="00EB5A29">
        <w:rPr>
          <w:rFonts w:ascii="Times New Roman" w:hAnsi="Times New Roman" w:cs="Times New Roman"/>
          <w:sz w:val="24"/>
          <w:szCs w:val="24"/>
        </w:rPr>
        <w:t>)</w:t>
      </w:r>
      <w:r w:rsidR="00FA2C30" w:rsidRPr="00EB5A29">
        <w:rPr>
          <w:rFonts w:ascii="Times New Roman" w:hAnsi="Times New Roman" w:cs="Times New Roman"/>
          <w:sz w:val="24"/>
          <w:szCs w:val="24"/>
        </w:rPr>
        <w:t>.</w:t>
      </w:r>
    </w:p>
    <w:p w:rsidR="00E216E1" w:rsidRPr="00EB5A29" w:rsidRDefault="00E216E1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Direktoriaus pavaduotoja</w:t>
      </w:r>
      <w:r w:rsidR="005628FB" w:rsidRPr="00EB5A29">
        <w:rPr>
          <w:rFonts w:ascii="Times New Roman" w:hAnsi="Times New Roman" w:cs="Times New Roman"/>
          <w:sz w:val="24"/>
          <w:szCs w:val="24"/>
        </w:rPr>
        <w:t>s</w:t>
      </w:r>
      <w:r w:rsidRPr="00EB5A29">
        <w:rPr>
          <w:rFonts w:ascii="Times New Roman" w:hAnsi="Times New Roman" w:cs="Times New Roman"/>
          <w:sz w:val="24"/>
          <w:szCs w:val="24"/>
        </w:rPr>
        <w:t xml:space="preserve"> ugdymui kovo mėnesį supažindina mokinius su gimnazijoje parengtu individualaus ugdymo plano pavyzdžiu ir konsultuoja mokinius </w:t>
      </w:r>
      <w:r w:rsidR="00051BF5" w:rsidRPr="00EB5A29">
        <w:rPr>
          <w:rFonts w:ascii="Times New Roman" w:hAnsi="Times New Roman" w:cs="Times New Roman"/>
          <w:sz w:val="24"/>
          <w:szCs w:val="24"/>
        </w:rPr>
        <w:t>jį sudarant. Sudarant</w:t>
      </w:r>
      <w:r w:rsidR="000927FC" w:rsidRPr="00EB5A29">
        <w:rPr>
          <w:rFonts w:ascii="Times New Roman" w:hAnsi="Times New Roman" w:cs="Times New Roman"/>
          <w:sz w:val="24"/>
          <w:szCs w:val="24"/>
        </w:rPr>
        <w:t xml:space="preserve"> individualų ugdymo planą, mokinius taip pat konsultuoja klasių auklėtojai ir</w:t>
      </w:r>
      <w:r w:rsidR="00416D68" w:rsidRPr="00EB5A29">
        <w:rPr>
          <w:rFonts w:ascii="Times New Roman" w:hAnsi="Times New Roman" w:cs="Times New Roman"/>
          <w:sz w:val="24"/>
          <w:szCs w:val="24"/>
        </w:rPr>
        <w:t xml:space="preserve">, </w:t>
      </w:r>
      <w:r w:rsidR="000927FC" w:rsidRPr="00EB5A29">
        <w:rPr>
          <w:rFonts w:ascii="Times New Roman" w:hAnsi="Times New Roman" w:cs="Times New Roman"/>
          <w:sz w:val="24"/>
          <w:szCs w:val="24"/>
        </w:rPr>
        <w:t>reikalui esant</w:t>
      </w:r>
      <w:r w:rsidR="00416D68" w:rsidRPr="00EB5A29">
        <w:rPr>
          <w:rFonts w:ascii="Times New Roman" w:hAnsi="Times New Roman" w:cs="Times New Roman"/>
          <w:sz w:val="24"/>
          <w:szCs w:val="24"/>
        </w:rPr>
        <w:t>, gimnazijos karjeros konsultantas</w:t>
      </w:r>
      <w:r w:rsidR="000927FC" w:rsidRPr="00EB5A29">
        <w:rPr>
          <w:rFonts w:ascii="Times New Roman" w:hAnsi="Times New Roman" w:cs="Times New Roman"/>
          <w:sz w:val="24"/>
          <w:szCs w:val="24"/>
        </w:rPr>
        <w:t>.</w:t>
      </w:r>
    </w:p>
    <w:p w:rsidR="000927FC" w:rsidRPr="00EB5A29" w:rsidRDefault="000927FC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Gegužės pradžioje 2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A2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>. klasių mokiniai p</w:t>
      </w:r>
      <w:r w:rsidR="00AF67FB" w:rsidRPr="00EB5A29">
        <w:rPr>
          <w:rFonts w:ascii="Times New Roman" w:hAnsi="Times New Roman" w:cs="Times New Roman"/>
          <w:sz w:val="24"/>
          <w:szCs w:val="24"/>
        </w:rPr>
        <w:t>ateikia direktoriaus pavaduotoju</w:t>
      </w:r>
      <w:r w:rsidRPr="00EB5A29">
        <w:rPr>
          <w:rFonts w:ascii="Times New Roman" w:hAnsi="Times New Roman" w:cs="Times New Roman"/>
          <w:sz w:val="24"/>
          <w:szCs w:val="24"/>
        </w:rPr>
        <w:t>i ugd</w:t>
      </w:r>
      <w:r w:rsidR="009D3D88" w:rsidRPr="00EB5A29">
        <w:rPr>
          <w:rFonts w:ascii="Times New Roman" w:hAnsi="Times New Roman" w:cs="Times New Roman"/>
          <w:sz w:val="24"/>
          <w:szCs w:val="24"/>
        </w:rPr>
        <w:t xml:space="preserve">ymui nustatytos formos sudarytus </w:t>
      </w:r>
      <w:r w:rsidRPr="00EB5A29">
        <w:rPr>
          <w:rFonts w:ascii="Times New Roman" w:hAnsi="Times New Roman" w:cs="Times New Roman"/>
          <w:sz w:val="24"/>
          <w:szCs w:val="24"/>
        </w:rPr>
        <w:t xml:space="preserve">individualius ugdymo planus dvejiems mokslo metams (Priedas </w:t>
      </w:r>
      <w:proofErr w:type="spellStart"/>
      <w:r w:rsidRPr="00EB5A2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>.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r w:rsidRPr="00EB5A29">
        <w:rPr>
          <w:rFonts w:ascii="Times New Roman" w:hAnsi="Times New Roman" w:cs="Times New Roman"/>
          <w:sz w:val="24"/>
          <w:szCs w:val="24"/>
        </w:rPr>
        <w:t>1)</w:t>
      </w:r>
      <w:r w:rsidR="009D3D88" w:rsidRPr="00EB5A29">
        <w:rPr>
          <w:rFonts w:ascii="Times New Roman" w:hAnsi="Times New Roman" w:cs="Times New Roman"/>
          <w:sz w:val="24"/>
          <w:szCs w:val="24"/>
        </w:rPr>
        <w:t>.</w:t>
      </w:r>
    </w:p>
    <w:p w:rsidR="000927FC" w:rsidRPr="00EB5A29" w:rsidRDefault="000927FC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Individualūs ugdymo planai gali būti koreguojami kas pusmetį.</w:t>
      </w:r>
    </w:p>
    <w:p w:rsidR="000927FC" w:rsidRPr="00EB5A29" w:rsidRDefault="000927FC" w:rsidP="00EB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2B1" w:rsidRPr="00EB5A29" w:rsidRDefault="001A02B1" w:rsidP="00EB5A29">
      <w:pPr>
        <w:pStyle w:val="Sraopastraipa"/>
        <w:numPr>
          <w:ilvl w:val="0"/>
          <w:numId w:val="4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A29">
        <w:rPr>
          <w:rFonts w:ascii="Times New Roman" w:hAnsi="Times New Roman" w:cs="Times New Roman"/>
          <w:b/>
          <w:sz w:val="24"/>
          <w:szCs w:val="24"/>
        </w:rPr>
        <w:t>SUPAŽINDINIMAS SU TVARKA</w:t>
      </w:r>
    </w:p>
    <w:p w:rsidR="00BB47F8" w:rsidRPr="00EB5A29" w:rsidRDefault="00BB47F8" w:rsidP="00EB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6C3" w:rsidRDefault="000927FC" w:rsidP="00EB5A29">
      <w:pPr>
        <w:pStyle w:val="Sraopastraipa"/>
        <w:numPr>
          <w:ilvl w:val="0"/>
          <w:numId w:val="3"/>
        </w:numPr>
        <w:tabs>
          <w:tab w:val="left" w:pos="1843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Direktoriaus pavaduotoja</w:t>
      </w:r>
      <w:r w:rsidR="00AF67FB" w:rsidRPr="00EB5A29">
        <w:rPr>
          <w:rFonts w:ascii="Times New Roman" w:hAnsi="Times New Roman" w:cs="Times New Roman"/>
          <w:sz w:val="24"/>
          <w:szCs w:val="24"/>
        </w:rPr>
        <w:t xml:space="preserve">s </w:t>
      </w:r>
      <w:r w:rsidRPr="00EB5A29">
        <w:rPr>
          <w:rFonts w:ascii="Times New Roman" w:hAnsi="Times New Roman" w:cs="Times New Roman"/>
          <w:sz w:val="24"/>
          <w:szCs w:val="24"/>
        </w:rPr>
        <w:t>ugdymui supažindina 2</w:t>
      </w:r>
      <w:r w:rsidR="00E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A2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EB5A29">
        <w:rPr>
          <w:rFonts w:ascii="Times New Roman" w:hAnsi="Times New Roman" w:cs="Times New Roman"/>
          <w:sz w:val="24"/>
          <w:szCs w:val="24"/>
        </w:rPr>
        <w:t>. klasių mokinius su individualių ugdymo planų rengimo tvarka klasės susirinkimo metu.</w:t>
      </w:r>
    </w:p>
    <w:p w:rsidR="00EB5A29" w:rsidRPr="00EB5A29" w:rsidRDefault="00EB5A29" w:rsidP="00EB5A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415" w:rsidRDefault="00BB47F8" w:rsidP="00EB5A29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EB5A29">
        <w:rPr>
          <w:rFonts w:ascii="Times New Roman" w:hAnsi="Times New Roman" w:cs="Times New Roman"/>
          <w:sz w:val="24"/>
          <w:szCs w:val="24"/>
        </w:rPr>
        <w:t>_____</w:t>
      </w:r>
      <w:r w:rsidR="00732415" w:rsidRPr="00EB5A29">
        <w:rPr>
          <w:rFonts w:ascii="Times New Roman" w:hAnsi="Times New Roman" w:cs="Times New Roman"/>
          <w:sz w:val="24"/>
          <w:szCs w:val="24"/>
        </w:rPr>
        <w:t>________________________</w:t>
      </w:r>
      <w:r w:rsidRPr="00EB5A29">
        <w:rPr>
          <w:rFonts w:ascii="Times New Roman" w:hAnsi="Times New Roman" w:cs="Times New Roman"/>
          <w:sz w:val="24"/>
          <w:szCs w:val="24"/>
        </w:rPr>
        <w:t>____________________</w:t>
      </w:r>
    </w:p>
    <w:p w:rsidR="005F2AB9" w:rsidRPr="00385AB2" w:rsidRDefault="005F2AB9" w:rsidP="005F2AB9">
      <w:pPr>
        <w:pStyle w:val="Betarp"/>
        <w:rPr>
          <w:rFonts w:ascii="Times New Roman" w:hAnsi="Times New Roman" w:cs="Times New Roman"/>
        </w:rPr>
      </w:pPr>
      <w:r w:rsidRPr="00385AB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385AB2">
        <w:rPr>
          <w:rFonts w:ascii="Times New Roman" w:hAnsi="Times New Roman" w:cs="Times New Roman"/>
          <w:sz w:val="20"/>
          <w:szCs w:val="20"/>
        </w:rPr>
        <w:tab/>
      </w:r>
      <w:r w:rsidRPr="00385AB2">
        <w:rPr>
          <w:rFonts w:ascii="Times New Roman" w:hAnsi="Times New Roman" w:cs="Times New Roman"/>
          <w:sz w:val="20"/>
          <w:szCs w:val="20"/>
        </w:rPr>
        <w:tab/>
      </w:r>
      <w:r w:rsidRPr="00385AB2">
        <w:rPr>
          <w:rFonts w:ascii="Times New Roman" w:hAnsi="Times New Roman" w:cs="Times New Roman"/>
          <w:sz w:val="20"/>
          <w:szCs w:val="20"/>
        </w:rPr>
        <w:tab/>
      </w:r>
      <w:r w:rsidRPr="00385AB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5AB2">
        <w:rPr>
          <w:rFonts w:ascii="Times New Roman" w:hAnsi="Times New Roman" w:cs="Times New Roman"/>
        </w:rPr>
        <w:t xml:space="preserve">Priedas </w:t>
      </w:r>
      <w:proofErr w:type="spellStart"/>
      <w:r w:rsidRPr="00385AB2">
        <w:rPr>
          <w:rFonts w:ascii="Times New Roman" w:hAnsi="Times New Roman" w:cs="Times New Roman"/>
        </w:rPr>
        <w:t>Nr</w:t>
      </w:r>
      <w:proofErr w:type="spellEnd"/>
      <w:r w:rsidRPr="00385AB2">
        <w:rPr>
          <w:rFonts w:ascii="Times New Roman" w:hAnsi="Times New Roman" w:cs="Times New Roman"/>
        </w:rPr>
        <w:t>. 1</w:t>
      </w:r>
    </w:p>
    <w:p w:rsidR="005F2AB9" w:rsidRPr="00385AB2" w:rsidRDefault="005F2AB9" w:rsidP="005F2AB9">
      <w:pPr>
        <w:pStyle w:val="Betarp"/>
        <w:tabs>
          <w:tab w:val="left" w:pos="3600"/>
        </w:tabs>
        <w:jc w:val="center"/>
        <w:rPr>
          <w:rFonts w:ascii="Times New Roman" w:hAnsi="Times New Roman" w:cs="Times New Roman"/>
        </w:rPr>
      </w:pPr>
      <w:r w:rsidRPr="00385AB2">
        <w:rPr>
          <w:rFonts w:ascii="Times New Roman" w:hAnsi="Times New Roman" w:cs="Times New Roman"/>
        </w:rPr>
        <w:t>Vievio  gimnazijos    mokinio ( -ės)</w:t>
      </w:r>
    </w:p>
    <w:p w:rsidR="005F2AB9" w:rsidRPr="00385AB2" w:rsidRDefault="005F2AB9" w:rsidP="005F2AB9">
      <w:pPr>
        <w:pStyle w:val="Betarp"/>
        <w:rPr>
          <w:rFonts w:ascii="Times New Roman" w:hAnsi="Times New Roman" w:cs="Times New Roman"/>
        </w:rPr>
      </w:pPr>
    </w:p>
    <w:p w:rsidR="005F2AB9" w:rsidRPr="00385AB2" w:rsidRDefault="005F2AB9" w:rsidP="005F2AB9">
      <w:pPr>
        <w:pStyle w:val="Betarp"/>
        <w:rPr>
          <w:rFonts w:ascii="Times New Roman" w:hAnsi="Times New Roman" w:cs="Times New Roman"/>
        </w:rPr>
      </w:pPr>
      <w:r w:rsidRPr="00385AB2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5F2AB9" w:rsidRPr="00385AB2" w:rsidRDefault="005F2AB9" w:rsidP="005F2AB9">
      <w:pPr>
        <w:pStyle w:val="Betarp"/>
        <w:jc w:val="center"/>
        <w:rPr>
          <w:rFonts w:ascii="Times New Roman" w:hAnsi="Times New Roman" w:cs="Times New Roman"/>
        </w:rPr>
      </w:pPr>
      <w:r w:rsidRPr="00385AB2">
        <w:rPr>
          <w:rFonts w:ascii="Times New Roman" w:hAnsi="Times New Roman" w:cs="Times New Roman"/>
        </w:rPr>
        <w:t>Individualus ugdymo planas</w:t>
      </w:r>
    </w:p>
    <w:p w:rsidR="005F2AB9" w:rsidRPr="00385AB2" w:rsidRDefault="005F2AB9" w:rsidP="005F2AB9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</w:t>
      </w:r>
      <w:r w:rsidRPr="00385AB2">
        <w:rPr>
          <w:rFonts w:ascii="Times New Roman" w:hAnsi="Times New Roman" w:cs="Times New Roman"/>
        </w:rPr>
        <w:t xml:space="preserve"> ir </w:t>
      </w:r>
      <w:r>
        <w:rPr>
          <w:rFonts w:ascii="Times New Roman" w:hAnsi="Times New Roman" w:cs="Times New Roman"/>
        </w:rPr>
        <w:t>.......................</w:t>
      </w:r>
      <w:r w:rsidRPr="00385AB2">
        <w:rPr>
          <w:rFonts w:ascii="Times New Roman" w:hAnsi="Times New Roman" w:cs="Times New Roman"/>
        </w:rPr>
        <w:t xml:space="preserve"> </w:t>
      </w:r>
      <w:proofErr w:type="spellStart"/>
      <w:r w:rsidRPr="00385AB2">
        <w:rPr>
          <w:rFonts w:ascii="Times New Roman" w:hAnsi="Times New Roman" w:cs="Times New Roman"/>
        </w:rPr>
        <w:t>m.m</w:t>
      </w:r>
      <w:proofErr w:type="spellEnd"/>
      <w:r w:rsidRPr="00385AB2">
        <w:rPr>
          <w:rFonts w:ascii="Times New Roman" w:hAnsi="Times New Roman" w:cs="Times New Roman"/>
        </w:rPr>
        <w:t>.</w:t>
      </w:r>
    </w:p>
    <w:tbl>
      <w:tblPr>
        <w:tblW w:w="98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8"/>
        <w:gridCol w:w="2867"/>
        <w:gridCol w:w="1411"/>
        <w:gridCol w:w="1642"/>
        <w:gridCol w:w="1643"/>
        <w:gridCol w:w="1653"/>
      </w:tblGrid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proofErr w:type="spellStart"/>
            <w:r w:rsidRPr="00385AB2">
              <w:rPr>
                <w:rFonts w:ascii="Times New Roman" w:hAnsi="Times New Roman" w:cs="Times New Roman"/>
              </w:rPr>
              <w:t>Eil</w:t>
            </w:r>
            <w:proofErr w:type="spellEnd"/>
            <w:r w:rsidRPr="00385AB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85AB2">
              <w:rPr>
                <w:rFonts w:ascii="Times New Roman" w:hAnsi="Times New Roman" w:cs="Times New Roman"/>
              </w:rPr>
              <w:t>Nr</w:t>
            </w:r>
            <w:proofErr w:type="spellEnd"/>
            <w:r w:rsidRPr="0038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385AB2">
              <w:rPr>
                <w:rFonts w:ascii="Times New Roman" w:hAnsi="Times New Roman" w:cs="Times New Roman"/>
                <w:b/>
              </w:rPr>
              <w:t>Dalykai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3g. </w:t>
            </w:r>
            <w:proofErr w:type="spellStart"/>
            <w:r w:rsidRPr="00385AB2">
              <w:rPr>
                <w:rFonts w:ascii="Times New Roman" w:hAnsi="Times New Roman" w:cs="Times New Roman"/>
              </w:rPr>
              <w:t>kl</w:t>
            </w:r>
            <w:proofErr w:type="spellEnd"/>
            <w:r w:rsidRPr="0038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3g. </w:t>
            </w:r>
            <w:proofErr w:type="spellStart"/>
            <w:r w:rsidRPr="00385AB2">
              <w:rPr>
                <w:rFonts w:ascii="Times New Roman" w:hAnsi="Times New Roman" w:cs="Times New Roman"/>
              </w:rPr>
              <w:t>kl</w:t>
            </w:r>
            <w:proofErr w:type="spellEnd"/>
            <w:r w:rsidRPr="0038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4g. </w:t>
            </w:r>
            <w:proofErr w:type="spellStart"/>
            <w:r w:rsidRPr="00385AB2">
              <w:rPr>
                <w:rFonts w:ascii="Times New Roman" w:hAnsi="Times New Roman" w:cs="Times New Roman"/>
              </w:rPr>
              <w:t>kl</w:t>
            </w:r>
            <w:proofErr w:type="spellEnd"/>
            <w:r w:rsidRPr="0038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4g. </w:t>
            </w:r>
            <w:proofErr w:type="spellStart"/>
            <w:r w:rsidRPr="00385AB2">
              <w:rPr>
                <w:rFonts w:ascii="Times New Roman" w:hAnsi="Times New Roman" w:cs="Times New Roman"/>
              </w:rPr>
              <w:t>kl</w:t>
            </w:r>
            <w:proofErr w:type="spellEnd"/>
            <w:r w:rsidRPr="00385AB2">
              <w:rPr>
                <w:rFonts w:ascii="Times New Roman" w:hAnsi="Times New Roman" w:cs="Times New Roman"/>
              </w:rPr>
              <w:t>.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Kursas/</w:t>
            </w:r>
            <w:proofErr w:type="spellStart"/>
            <w:r w:rsidRPr="00385AB2">
              <w:rPr>
                <w:rFonts w:ascii="Times New Roman" w:hAnsi="Times New Roman" w:cs="Times New Roman"/>
              </w:rPr>
              <w:t>val</w:t>
            </w:r>
            <w:proofErr w:type="spellEnd"/>
            <w:r w:rsidRPr="00385A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 (</w:t>
            </w:r>
            <w:proofErr w:type="spellStart"/>
            <w:r w:rsidRPr="00385AB2">
              <w:rPr>
                <w:rFonts w:ascii="Times New Roman" w:hAnsi="Times New Roman" w:cs="Times New Roman"/>
              </w:rPr>
              <w:t>val</w:t>
            </w:r>
            <w:proofErr w:type="spellEnd"/>
            <w:r w:rsidRPr="00385AB2">
              <w:rPr>
                <w:rFonts w:ascii="Times New Roman" w:hAnsi="Times New Roman" w:cs="Times New Roman"/>
              </w:rPr>
              <w:t xml:space="preserve">)                 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A ( </w:t>
            </w:r>
            <w:proofErr w:type="spellStart"/>
            <w:r w:rsidRPr="00385AB2">
              <w:rPr>
                <w:rFonts w:ascii="Times New Roman" w:hAnsi="Times New Roman" w:cs="Times New Roman"/>
              </w:rPr>
              <w:t>val</w:t>
            </w:r>
            <w:proofErr w:type="spellEnd"/>
            <w:r w:rsidRPr="00385AB2">
              <w:rPr>
                <w:rFonts w:ascii="Times New Roman" w:hAnsi="Times New Roman" w:cs="Times New Roman"/>
              </w:rPr>
              <w:t xml:space="preserve">.)             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 (</w:t>
            </w:r>
            <w:proofErr w:type="spellStart"/>
            <w:r w:rsidRPr="00385AB2">
              <w:rPr>
                <w:rFonts w:ascii="Times New Roman" w:hAnsi="Times New Roman" w:cs="Times New Roman"/>
              </w:rPr>
              <w:t>val</w:t>
            </w:r>
            <w:proofErr w:type="spellEnd"/>
            <w:r w:rsidRPr="00385AB2">
              <w:rPr>
                <w:rFonts w:ascii="Times New Roman" w:hAnsi="Times New Roman" w:cs="Times New Roman"/>
              </w:rPr>
              <w:t xml:space="preserve">)        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A (</w:t>
            </w:r>
            <w:proofErr w:type="spellStart"/>
            <w:r w:rsidRPr="00385AB2">
              <w:rPr>
                <w:rFonts w:ascii="Times New Roman" w:hAnsi="Times New Roman" w:cs="Times New Roman"/>
              </w:rPr>
              <w:t>val</w:t>
            </w:r>
            <w:proofErr w:type="spellEnd"/>
            <w:r w:rsidRPr="00385AB2">
              <w:rPr>
                <w:rFonts w:ascii="Times New Roman" w:hAnsi="Times New Roman" w:cs="Times New Roman"/>
              </w:rPr>
              <w:t xml:space="preserve">)            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i/>
              </w:rPr>
            </w:pPr>
            <w:r w:rsidRPr="00385AB2">
              <w:rPr>
                <w:rFonts w:ascii="Times New Roman" w:hAnsi="Times New Roman" w:cs="Times New Roman"/>
                <w:b/>
              </w:rPr>
              <w:t xml:space="preserve">Dorinis ugdymas </w:t>
            </w:r>
            <w:r w:rsidRPr="00385AB2">
              <w:rPr>
                <w:rFonts w:ascii="Times New Roman" w:hAnsi="Times New Roman" w:cs="Times New Roman"/>
              </w:rPr>
              <w:t>(</w:t>
            </w:r>
            <w:r w:rsidRPr="00385AB2">
              <w:rPr>
                <w:rFonts w:ascii="Times New Roman" w:hAnsi="Times New Roman" w:cs="Times New Roman"/>
                <w:i/>
              </w:rPr>
              <w:t>būtina pasirinkti vieną)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Katalikų tikyba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Etika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385AB2">
              <w:rPr>
                <w:rFonts w:ascii="Times New Roman" w:hAnsi="Times New Roman" w:cs="Times New Roman"/>
                <w:b/>
              </w:rPr>
              <w:t>Kalbinis ugdymas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385AB2">
              <w:rPr>
                <w:rFonts w:ascii="Times New Roman" w:hAnsi="Times New Roman" w:cs="Times New Roman"/>
                <w:b/>
              </w:rPr>
              <w:t>Lietuvių kalba ir literatūra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i/>
              </w:rPr>
            </w:pPr>
            <w:r w:rsidRPr="00385AB2">
              <w:rPr>
                <w:rFonts w:ascii="Times New Roman" w:hAnsi="Times New Roman" w:cs="Times New Roman"/>
                <w:i/>
              </w:rPr>
              <w:t>(privaloma)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i/>
              </w:rPr>
            </w:pPr>
            <w:r w:rsidRPr="00385AB2">
              <w:rPr>
                <w:rFonts w:ascii="Times New Roman" w:hAnsi="Times New Roman" w:cs="Times New Roman"/>
                <w:b/>
              </w:rPr>
              <w:t>Užsienio kalbos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Anglų  kalba </w:t>
            </w:r>
            <w:r w:rsidRPr="00385AB2">
              <w:rPr>
                <w:rFonts w:ascii="Times New Roman" w:hAnsi="Times New Roman" w:cs="Times New Roman"/>
                <w:i/>
              </w:rPr>
              <w:t>(privaloma, tęsiama pirmoji kalba)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Rusų kalba</w:t>
            </w:r>
            <w:r w:rsidRPr="00385AB2">
              <w:rPr>
                <w:rFonts w:ascii="Times New Roman" w:hAnsi="Times New Roman" w:cs="Times New Roman"/>
                <w:i/>
              </w:rPr>
              <w:t>( pasirenkama)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Vokiečių kalba </w:t>
            </w:r>
            <w:r w:rsidRPr="00385AB2">
              <w:rPr>
                <w:rFonts w:ascii="Times New Roman" w:hAnsi="Times New Roman" w:cs="Times New Roman"/>
                <w:i/>
              </w:rPr>
              <w:t>(pasirenkama)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4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5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B1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B1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4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5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 B1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B1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B1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  <w:b/>
              </w:rPr>
              <w:t xml:space="preserve">Socialinis   ugdymas           </w:t>
            </w:r>
            <w:r w:rsidRPr="00385AB2">
              <w:rPr>
                <w:rFonts w:ascii="Times New Roman" w:hAnsi="Times New Roman" w:cs="Times New Roman"/>
              </w:rPr>
              <w:t>(</w:t>
            </w:r>
            <w:r w:rsidRPr="00385AB2">
              <w:rPr>
                <w:rFonts w:ascii="Times New Roman" w:hAnsi="Times New Roman" w:cs="Times New Roman"/>
                <w:i/>
              </w:rPr>
              <w:t>būtina pasirinkti vieną</w:t>
            </w:r>
            <w:r w:rsidRPr="00385AB2">
              <w:rPr>
                <w:rFonts w:ascii="Times New Roman" w:hAnsi="Times New Roman" w:cs="Times New Roman"/>
              </w:rPr>
              <w:t>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  <w:b/>
              </w:rPr>
              <w:t xml:space="preserve"> </w:t>
            </w:r>
            <w:r w:rsidRPr="00385AB2">
              <w:rPr>
                <w:rFonts w:ascii="Times New Roman" w:hAnsi="Times New Roman" w:cs="Times New Roman"/>
              </w:rPr>
              <w:t xml:space="preserve">Istorija 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Geografija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Ekonomika ir </w:t>
            </w:r>
            <w:proofErr w:type="spellStart"/>
            <w:r w:rsidRPr="00385AB2">
              <w:rPr>
                <w:rFonts w:ascii="Times New Roman" w:hAnsi="Times New Roman" w:cs="Times New Roman"/>
              </w:rPr>
              <w:t>verslumas</w:t>
            </w:r>
            <w:proofErr w:type="spellEnd"/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i/>
              </w:rPr>
            </w:pPr>
            <w:r w:rsidRPr="00385AB2">
              <w:rPr>
                <w:rFonts w:ascii="Times New Roman" w:hAnsi="Times New Roman" w:cs="Times New Roman"/>
                <w:i/>
              </w:rPr>
              <w:t>( pasirenkama, be kurso)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385AB2">
              <w:rPr>
                <w:rFonts w:ascii="Times New Roman" w:hAnsi="Times New Roman" w:cs="Times New Roman"/>
                <w:b/>
              </w:rPr>
              <w:t>Matematinis ugdymas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i/>
              </w:rPr>
            </w:pPr>
            <w:r w:rsidRPr="00385AB2">
              <w:rPr>
                <w:rFonts w:ascii="Times New Roman" w:hAnsi="Times New Roman" w:cs="Times New Roman"/>
              </w:rPr>
              <w:t>Matematika (</w:t>
            </w:r>
            <w:r w:rsidRPr="00385AB2">
              <w:rPr>
                <w:rFonts w:ascii="Times New Roman" w:hAnsi="Times New Roman" w:cs="Times New Roman"/>
                <w:i/>
              </w:rPr>
              <w:t>privaloma)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Informacinės technologijos </w:t>
            </w:r>
            <w:r w:rsidRPr="00385AB2">
              <w:rPr>
                <w:rFonts w:ascii="Times New Roman" w:hAnsi="Times New Roman" w:cs="Times New Roman"/>
                <w:i/>
              </w:rPr>
              <w:t>(pasirenkama)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4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5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  <w:b/>
              </w:rPr>
              <w:t xml:space="preserve">Gamtamokslinis ugdymas </w:t>
            </w:r>
            <w:r w:rsidRPr="00385AB2">
              <w:rPr>
                <w:rFonts w:ascii="Times New Roman" w:hAnsi="Times New Roman" w:cs="Times New Roman"/>
              </w:rPr>
              <w:t>(</w:t>
            </w:r>
            <w:r w:rsidRPr="00385AB2">
              <w:rPr>
                <w:rFonts w:ascii="Times New Roman" w:hAnsi="Times New Roman" w:cs="Times New Roman"/>
                <w:i/>
              </w:rPr>
              <w:t>būtina pasirinkti vieną</w:t>
            </w:r>
            <w:r w:rsidRPr="00385AB2">
              <w:rPr>
                <w:rFonts w:ascii="Times New Roman" w:hAnsi="Times New Roman" w:cs="Times New Roman"/>
              </w:rPr>
              <w:t>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 Biologija 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Chemija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 Fizika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3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4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385AB2">
              <w:rPr>
                <w:rFonts w:ascii="Times New Roman" w:hAnsi="Times New Roman" w:cs="Times New Roman"/>
                <w:b/>
              </w:rPr>
              <w:t>Kūno kultūra ir sveikatos ugdymas</w:t>
            </w:r>
            <w:r w:rsidRPr="00385AB2">
              <w:rPr>
                <w:rFonts w:ascii="Times New Roman" w:hAnsi="Times New Roman" w:cs="Times New Roman"/>
              </w:rPr>
              <w:t xml:space="preserve"> (</w:t>
            </w:r>
            <w:r w:rsidRPr="00385AB2">
              <w:rPr>
                <w:rFonts w:ascii="Times New Roman" w:hAnsi="Times New Roman" w:cs="Times New Roman"/>
                <w:i/>
              </w:rPr>
              <w:t>būtina pasirinkti vieną</w:t>
            </w:r>
            <w:r w:rsidRPr="00385AB2">
              <w:rPr>
                <w:rFonts w:ascii="Times New Roman" w:hAnsi="Times New Roman" w:cs="Times New Roman"/>
              </w:rPr>
              <w:t>)</w:t>
            </w:r>
            <w:r w:rsidRPr="00385A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Bendroji kūno kultūra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Sporto šaka: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Tinklinis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Krepšinis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i/>
              </w:rPr>
            </w:pPr>
            <w:r w:rsidRPr="00385AB2">
              <w:rPr>
                <w:rFonts w:ascii="Times New Roman" w:hAnsi="Times New Roman" w:cs="Times New Roman"/>
                <w:b/>
              </w:rPr>
              <w:t xml:space="preserve">Meninis  ir technologinis ugdymas </w:t>
            </w:r>
            <w:r w:rsidRPr="00385AB2">
              <w:rPr>
                <w:rFonts w:ascii="Times New Roman" w:hAnsi="Times New Roman" w:cs="Times New Roman"/>
                <w:i/>
              </w:rPr>
              <w:t>(būtina pasirinkti vieną)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Dailė 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 xml:space="preserve">Muzika 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Šokis</w:t>
            </w:r>
          </w:p>
          <w:p w:rsidR="005F2AB9" w:rsidRPr="00385AB2" w:rsidRDefault="005F2AB9" w:rsidP="005F2AB9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Taikomojo meno, amatų ir dizaino technologijos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-</w:t>
            </w:r>
          </w:p>
        </w:tc>
      </w:tr>
      <w:tr w:rsidR="005F2AB9" w:rsidRPr="00385AB2" w:rsidTr="005543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385AB2">
              <w:rPr>
                <w:rFonts w:ascii="Times New Roman" w:hAnsi="Times New Roman" w:cs="Times New Roman"/>
                <w:b/>
              </w:rPr>
              <w:t>Brandos darbas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  <w:r w:rsidRPr="00385A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B9" w:rsidRPr="00385AB2" w:rsidRDefault="005F2AB9" w:rsidP="0055439E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:rsidR="005F2AB9" w:rsidRPr="00385AB2" w:rsidRDefault="005F2AB9" w:rsidP="005F2AB9">
      <w:pPr>
        <w:pStyle w:val="Betarp"/>
        <w:rPr>
          <w:rFonts w:ascii="Times New Roman" w:hAnsi="Times New Roman" w:cs="Times New Roman"/>
          <w:b/>
        </w:rPr>
      </w:pPr>
      <w:r w:rsidRPr="00385AB2">
        <w:rPr>
          <w:rFonts w:ascii="Times New Roman" w:hAnsi="Times New Roman" w:cs="Times New Roman"/>
          <w:b/>
        </w:rPr>
        <w:t>Iš viso per savaitę valandų:   3</w:t>
      </w:r>
      <w:r>
        <w:rPr>
          <w:rFonts w:ascii="Times New Roman" w:hAnsi="Times New Roman" w:cs="Times New Roman"/>
          <w:b/>
        </w:rPr>
        <w:t>g.</w:t>
      </w:r>
      <w:r w:rsidRPr="00385AB2">
        <w:rPr>
          <w:rFonts w:ascii="Times New Roman" w:hAnsi="Times New Roman" w:cs="Times New Roman"/>
          <w:b/>
        </w:rPr>
        <w:t xml:space="preserve"> </w:t>
      </w:r>
      <w:proofErr w:type="spellStart"/>
      <w:r w:rsidRPr="00385AB2">
        <w:rPr>
          <w:rFonts w:ascii="Times New Roman" w:hAnsi="Times New Roman" w:cs="Times New Roman"/>
          <w:b/>
        </w:rPr>
        <w:t>kl</w:t>
      </w:r>
      <w:proofErr w:type="spellEnd"/>
      <w:r w:rsidRPr="00385AB2">
        <w:rPr>
          <w:rFonts w:ascii="Times New Roman" w:hAnsi="Times New Roman" w:cs="Times New Roman"/>
          <w:b/>
        </w:rPr>
        <w:t>. _____________</w:t>
      </w:r>
      <w:r w:rsidRPr="00385AB2">
        <w:rPr>
          <w:rFonts w:ascii="Times New Roman" w:hAnsi="Times New Roman" w:cs="Times New Roman"/>
          <w:b/>
        </w:rPr>
        <w:tab/>
        <w:t xml:space="preserve">       4</w:t>
      </w:r>
      <w:r>
        <w:rPr>
          <w:rFonts w:ascii="Times New Roman" w:hAnsi="Times New Roman" w:cs="Times New Roman"/>
          <w:b/>
        </w:rPr>
        <w:t>g.</w:t>
      </w:r>
      <w:r w:rsidRPr="00385AB2">
        <w:rPr>
          <w:rFonts w:ascii="Times New Roman" w:hAnsi="Times New Roman" w:cs="Times New Roman"/>
          <w:b/>
        </w:rPr>
        <w:t xml:space="preserve"> </w:t>
      </w:r>
      <w:proofErr w:type="spellStart"/>
      <w:r w:rsidRPr="00385AB2">
        <w:rPr>
          <w:rFonts w:ascii="Times New Roman" w:hAnsi="Times New Roman" w:cs="Times New Roman"/>
          <w:b/>
        </w:rPr>
        <w:t>kl</w:t>
      </w:r>
      <w:proofErr w:type="spellEnd"/>
      <w:r w:rsidRPr="00385AB2">
        <w:rPr>
          <w:rFonts w:ascii="Times New Roman" w:hAnsi="Times New Roman" w:cs="Times New Roman"/>
          <w:b/>
        </w:rPr>
        <w:t>.___________________</w:t>
      </w:r>
    </w:p>
    <w:p w:rsidR="005F2AB9" w:rsidRPr="00385AB2" w:rsidRDefault="005F2AB9" w:rsidP="005F2AB9">
      <w:pPr>
        <w:pStyle w:val="Betarp"/>
        <w:rPr>
          <w:rFonts w:ascii="Times New Roman" w:hAnsi="Times New Roman" w:cs="Times New Roman"/>
        </w:rPr>
      </w:pPr>
      <w:r w:rsidRPr="00385AB2">
        <w:rPr>
          <w:rFonts w:ascii="Times New Roman" w:hAnsi="Times New Roman" w:cs="Times New Roman"/>
        </w:rPr>
        <w:t>Mokinio parašas.......................................................................................................................</w:t>
      </w:r>
    </w:p>
    <w:p w:rsidR="005F2AB9" w:rsidRPr="00385AB2" w:rsidRDefault="005F2AB9" w:rsidP="005F2AB9">
      <w:pPr>
        <w:pStyle w:val="Betarp"/>
        <w:rPr>
          <w:rFonts w:ascii="Times New Roman" w:hAnsi="Times New Roman" w:cs="Times New Roman"/>
        </w:rPr>
      </w:pPr>
      <w:r w:rsidRPr="00385AB2">
        <w:rPr>
          <w:rFonts w:ascii="Times New Roman" w:hAnsi="Times New Roman" w:cs="Times New Roman"/>
        </w:rPr>
        <w:t>Tėvų parašas.............................................................................................................................</w:t>
      </w:r>
    </w:p>
    <w:p w:rsidR="005F2AB9" w:rsidRPr="00EB5A29" w:rsidRDefault="005F2AB9" w:rsidP="005F2AB9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AB9" w:rsidRPr="00EB5A29" w:rsidSect="00532A16">
      <w:pgSz w:w="11906" w:h="16838"/>
      <w:pgMar w:top="1134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437"/>
    <w:multiLevelType w:val="hybridMultilevel"/>
    <w:tmpl w:val="80723572"/>
    <w:lvl w:ilvl="0" w:tplc="6F663C7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487BD6"/>
    <w:multiLevelType w:val="hybridMultilevel"/>
    <w:tmpl w:val="73BC7A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D0DE2"/>
    <w:multiLevelType w:val="multilevel"/>
    <w:tmpl w:val="1A66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655C5314"/>
    <w:multiLevelType w:val="hybridMultilevel"/>
    <w:tmpl w:val="CFE6346A"/>
    <w:lvl w:ilvl="0" w:tplc="BB3ED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B1"/>
    <w:rsid w:val="00051BF5"/>
    <w:rsid w:val="000927FC"/>
    <w:rsid w:val="000C6E74"/>
    <w:rsid w:val="001866EF"/>
    <w:rsid w:val="001A0168"/>
    <w:rsid w:val="001A02B1"/>
    <w:rsid w:val="001E36B6"/>
    <w:rsid w:val="0029337C"/>
    <w:rsid w:val="002B2BBD"/>
    <w:rsid w:val="002D4F63"/>
    <w:rsid w:val="00416D68"/>
    <w:rsid w:val="00431554"/>
    <w:rsid w:val="00532A16"/>
    <w:rsid w:val="005628FB"/>
    <w:rsid w:val="005E205E"/>
    <w:rsid w:val="005F2AB9"/>
    <w:rsid w:val="0067576F"/>
    <w:rsid w:val="00692018"/>
    <w:rsid w:val="006B7D9A"/>
    <w:rsid w:val="007067DE"/>
    <w:rsid w:val="00732415"/>
    <w:rsid w:val="007862BD"/>
    <w:rsid w:val="007B7BE8"/>
    <w:rsid w:val="007E02FE"/>
    <w:rsid w:val="00823410"/>
    <w:rsid w:val="0085733E"/>
    <w:rsid w:val="008B26C3"/>
    <w:rsid w:val="00912232"/>
    <w:rsid w:val="009D3D88"/>
    <w:rsid w:val="00AE7CC6"/>
    <w:rsid w:val="00AF0AF0"/>
    <w:rsid w:val="00AF67FB"/>
    <w:rsid w:val="00BB47F8"/>
    <w:rsid w:val="00BC60C5"/>
    <w:rsid w:val="00BE3DF6"/>
    <w:rsid w:val="00C54B03"/>
    <w:rsid w:val="00C7666E"/>
    <w:rsid w:val="00D06A25"/>
    <w:rsid w:val="00D17141"/>
    <w:rsid w:val="00D30072"/>
    <w:rsid w:val="00D42EB6"/>
    <w:rsid w:val="00D5232A"/>
    <w:rsid w:val="00D948BF"/>
    <w:rsid w:val="00DE1FA2"/>
    <w:rsid w:val="00E216E1"/>
    <w:rsid w:val="00E91114"/>
    <w:rsid w:val="00EB5A29"/>
    <w:rsid w:val="00FA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2B1"/>
    <w:pPr>
      <w:ind w:left="720"/>
      <w:contextualSpacing/>
    </w:pPr>
  </w:style>
  <w:style w:type="paragraph" w:styleId="Betarp">
    <w:name w:val="No Spacing"/>
    <w:uiPriority w:val="1"/>
    <w:qFormat/>
    <w:rsid w:val="0073241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E21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2B1"/>
    <w:pPr>
      <w:ind w:left="720"/>
      <w:contextualSpacing/>
    </w:pPr>
  </w:style>
  <w:style w:type="paragraph" w:styleId="Betarp">
    <w:name w:val="No Spacing"/>
    <w:uiPriority w:val="1"/>
    <w:qFormat/>
    <w:rsid w:val="00732415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E21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</dc:creator>
  <cp:lastModifiedBy>Inga</cp:lastModifiedBy>
  <cp:revision>10</cp:revision>
  <cp:lastPrinted>2016-12-05T06:49:00Z</cp:lastPrinted>
  <dcterms:created xsi:type="dcterms:W3CDTF">2016-12-05T06:31:00Z</dcterms:created>
  <dcterms:modified xsi:type="dcterms:W3CDTF">2017-02-08T10:55:00Z</dcterms:modified>
</cp:coreProperties>
</file>